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7"/>
        <w:spacing w:lineRule="auto" w:line="240" w:before="0" w:after="0"/>
        <w:rPr/>
      </w:pPr>
      <w:r>
        <w:rPr/>
        <w:t xml:space="preserve">Об </w:t>
      </w:r>
      <w:r>
        <mc:AlternateContent>
          <mc:Choice Requires="wps">
            <w:drawing>
              <wp:anchor behindDoc="0" distT="0" distB="0" distL="635" distR="0" simplePos="0" locked="0" layoutInCell="0" allowOverlap="1" relativeHeight="4" wp14:anchorId="0F8AA6F8">
                <wp:simplePos x="0" y="0"/>
                <wp:positionH relativeFrom="page">
                  <wp:posOffset>1411605</wp:posOffset>
                </wp:positionH>
                <wp:positionV relativeFrom="page">
                  <wp:posOffset>2133600</wp:posOffset>
                </wp:positionV>
                <wp:extent cx="1278255" cy="274320"/>
                <wp:effectExtent l="635" t="0" r="0" b="0"/>
                <wp:wrapNone/>
                <wp:docPr id="1" name="Text Box 5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360" cy="274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rPr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3" path="m0,0l-2147483645,0l-2147483645,-2147483646l0,-2147483646xe" stroked="f" o:allowincell="f" style="position:absolute;margin-left:111.15pt;margin-top:168pt;width:100.6pt;height:21.55pt;mso-wrap-style:none;v-text-anchor:middle;mso-position-horizontal-relative:page;mso-position-vertical-relative:page" wp14:anchorId="0F8AA6F8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8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0" distT="0" distB="0" distL="114300" distR="114300" simplePos="0" locked="0" layoutInCell="0" allowOverlap="1" relativeHeight="6">
            <wp:simplePos x="0" y="0"/>
            <wp:positionH relativeFrom="page">
              <wp:posOffset>718185</wp:posOffset>
            </wp:positionH>
            <wp:positionV relativeFrom="page">
              <wp:posOffset>230505</wp:posOffset>
            </wp:positionV>
            <wp:extent cx="5673090" cy="2743200"/>
            <wp:effectExtent l="0" t="0" r="0" b="0"/>
            <wp:wrapTopAndBottom/>
            <wp:docPr id="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635" distR="0" simplePos="0" locked="0" layoutInCell="0" allowOverlap="1" relativeHeight="7" wp14:anchorId="57771C6F">
                <wp:simplePos x="0" y="0"/>
                <wp:positionH relativeFrom="page">
                  <wp:posOffset>5138420</wp:posOffset>
                </wp:positionH>
                <wp:positionV relativeFrom="page">
                  <wp:posOffset>2133600</wp:posOffset>
                </wp:positionV>
                <wp:extent cx="1278255" cy="274320"/>
                <wp:effectExtent l="635" t="0" r="0" b="0"/>
                <wp:wrapNone/>
                <wp:docPr id="3" name="Text Box 5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360" cy="274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rPr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254-01-02-343-р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4" path="m0,0l-2147483645,0l-2147483645,-2147483646l0,-2147483646xe" stroked="f" o:allowincell="f" style="position:absolute;margin-left:404.6pt;margin-top:168pt;width:100.6pt;height:21.55pt;mso-wrap-style:square;v-text-anchor:top;mso-position-horizontal-relative:page;mso-position-vertical-relative:page" wp14:anchorId="57771C6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8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color w:val="000000"/>
                        </w:rPr>
                        <w:t>254-01-02-343-р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697230</wp:posOffset>
                </wp:positionH>
                <wp:positionV relativeFrom="paragraph">
                  <wp:posOffset>1055370</wp:posOffset>
                </wp:positionV>
                <wp:extent cx="1388110" cy="206375"/>
                <wp:effectExtent l="0" t="0" r="0" b="0"/>
                <wp:wrapNone/>
                <wp:docPr id="4" name="Врезка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160" cy="206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overflowPunct w:val="fals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10.07.2026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 1" path="m0,0l-2147483645,0l-2147483645,-2147483646l0,-2147483646xe" stroked="f" o:allowincell="f" style="position:absolute;margin-left:54.9pt;margin-top:83.1pt;width:109.25pt;height:16.2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1"/>
                        <w:overflowPunct w:val="fals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</w:rPr>
                        <w:t>10.07.2026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 определении Перечня помещений </w:t>
      </w:r>
    </w:p>
    <w:p>
      <w:pPr>
        <w:pStyle w:val="Style17"/>
        <w:spacing w:lineRule="auto" w:line="240" w:before="0" w:after="0"/>
        <w:rPr/>
      </w:pPr>
      <w:r>
        <w:rPr/>
        <w:t>для проведения агитационных публичных</w:t>
      </w:r>
    </w:p>
    <w:p>
      <w:pPr>
        <w:pStyle w:val="Style17"/>
        <w:spacing w:lineRule="auto" w:line="240" w:before="0" w:after="0"/>
        <w:rPr/>
      </w:pPr>
      <w:r>
        <w:rPr/>
        <w:t>мероприятий в форме собраний при</w:t>
      </w:r>
    </w:p>
    <w:p>
      <w:pPr>
        <w:pStyle w:val="Style17"/>
        <w:spacing w:lineRule="auto" w:line="240" w:before="0" w:after="0"/>
        <w:rPr/>
      </w:pPr>
      <w:r>
        <w:rPr/>
        <w:t xml:space="preserve">проведении выборов депутатов </w:t>
      </w:r>
    </w:p>
    <w:p>
      <w:pPr>
        <w:pStyle w:val="Style17"/>
        <w:spacing w:lineRule="auto" w:line="240" w:before="0" w:after="0"/>
        <w:rPr/>
      </w:pPr>
      <w:r>
        <w:rPr/>
        <w:t xml:space="preserve">Государственной Думы Федерального </w:t>
      </w:r>
    </w:p>
    <w:p>
      <w:pPr>
        <w:pStyle w:val="Style17"/>
        <w:spacing w:lineRule="auto" w:line="240" w:before="0" w:after="0"/>
        <w:rPr/>
      </w:pPr>
      <w:r>
        <w:rPr/>
        <w:t>Собрания Российской Федерации девятого</w:t>
      </w:r>
    </w:p>
    <w:p>
      <w:pPr>
        <w:pStyle w:val="Style17"/>
        <w:spacing w:lineRule="auto" w:line="240" w:before="0" w:after="0"/>
        <w:rPr/>
      </w:pPr>
      <w:r>
        <w:rPr/>
        <w:t xml:space="preserve">созыва и Законодательного Собрания </w:t>
      </w:r>
    </w:p>
    <w:p>
      <w:pPr>
        <w:pStyle w:val="Style17"/>
        <w:spacing w:lineRule="auto" w:line="240" w:before="0" w:after="0"/>
        <w:rPr/>
      </w:pPr>
      <w:r>
        <w:rPr/>
        <w:t xml:space="preserve">Пермского края пятого созыва  </w:t>
      </w:r>
    </w:p>
    <w:p>
      <w:pPr>
        <w:pStyle w:val="Style17"/>
        <w:spacing w:lineRule="auto" w:line="240" w:before="0" w:after="0"/>
        <w:rPr/>
      </w:pPr>
      <w:r>
        <w:rPr/>
        <w:t xml:space="preserve">с избирателями, предоставляемых </w:t>
      </w:r>
    </w:p>
    <w:p>
      <w:pPr>
        <w:pStyle w:val="Style17"/>
        <w:spacing w:lineRule="auto" w:line="240" w:before="0" w:after="0"/>
        <w:rPr/>
      </w:pPr>
      <w:r>
        <w:rPr/>
        <w:t xml:space="preserve">зарегистрированным кандидатам, </w:t>
      </w:r>
    </w:p>
    <w:p>
      <w:pPr>
        <w:pStyle w:val="Style17"/>
        <w:spacing w:lineRule="auto" w:line="240" w:before="0" w:after="0"/>
        <w:rPr/>
      </w:pPr>
      <w:r>
        <w:rPr/>
        <w:t xml:space="preserve">их доверенным лицам, представителям </w:t>
      </w:r>
    </w:p>
    <w:p>
      <w:pPr>
        <w:pStyle w:val="Style17"/>
        <w:spacing w:lineRule="auto" w:line="240" w:before="0" w:after="0"/>
        <w:rPr/>
      </w:pPr>
      <w:r>
        <w:rPr/>
        <w:t xml:space="preserve">общественных объединений, </w:t>
      </w:r>
    </w:p>
    <w:p>
      <w:pPr>
        <w:pStyle w:val="Style17"/>
        <w:spacing w:lineRule="auto" w:line="240" w:before="0" w:after="0"/>
        <w:rPr/>
      </w:pPr>
      <w:r>
        <w:rPr/>
        <w:t>зарегистрировавших единые списки кандидатов</w:t>
      </w:r>
    </w:p>
    <w:p>
      <w:pPr>
        <w:pStyle w:val="BodyText"/>
        <w:spacing w:lineRule="auto" w:line="240" w:before="0" w:after="0"/>
        <w:rPr/>
      </w:pPr>
      <w:r>
        <w:rPr/>
      </w:r>
    </w:p>
    <w:p>
      <w:pPr>
        <w:pStyle w:val="Normal"/>
        <w:ind w:firstLine="708" w:right="0"/>
        <w:jc w:val="both"/>
        <w:rPr/>
      </w:pPr>
      <w:r>
        <w:rPr>
          <w:szCs w:val="28"/>
        </w:rPr>
        <w:t xml:space="preserve">В целях обеспечения равных условий для проведения агитационных публичных мероприятий в форме собраний зарегистрированным кандидатам, их доверенным лицам, представителям </w:t>
      </w:r>
      <w:r>
        <w:rPr/>
        <w:t xml:space="preserve">общественных объединений, </w:t>
      </w:r>
      <w:r>
        <w:rPr>
          <w:szCs w:val="28"/>
        </w:rPr>
        <w:t xml:space="preserve">зарегистрировавших единые списки кандидатов, </w:t>
      </w:r>
      <w:r>
        <w:rPr/>
        <w:t xml:space="preserve">в соответствии </w:t>
      </w:r>
      <w:r>
        <w:rPr>
          <w:szCs w:val="28"/>
        </w:rPr>
        <w:t>со статьёй 67 Федерального закона от 22 февраля 2014 года № 20-ФЗ «О выборах депутатов Государственной Думы Федерального Собрания Российской Федерации», статьёй 49 Закона Пермского края от 11 мая 2011 года №766-ПК «О выборах депутатов Законодательного Собрания Пермского края»,</w:t>
      </w:r>
    </w:p>
    <w:p>
      <w:pPr>
        <w:pStyle w:val="Normal"/>
        <w:ind w:firstLine="708" w:right="0"/>
        <w:jc w:val="both"/>
        <w:rPr/>
      </w:pPr>
      <w:r>
        <w:rPr>
          <w:szCs w:val="28"/>
        </w:rPr>
        <w:t>1. Определить Перечень помещений для проведения агитационных публичных мероприятий в форме собраний с избирателями, предоставляемых зарегистрированным кандидатам, их доверенным лицам, представителям общественных объединений, зарегистрировавших единые списки кандидатов на выборах депутатов Г</w:t>
      </w:r>
      <w:r>
        <w:rPr/>
        <w:t xml:space="preserve">осударственной Думы Федерального Собрания Российской  Федерации девятого созыва и выборах депутатов Законодательного Собрания </w:t>
      </w:r>
      <w:r>
        <w:rPr>
          <w:szCs w:val="28"/>
        </w:rPr>
        <w:t>Пермского края пятого созыва 20 сентября 2026 года, согласно приложения.</w:t>
      </w:r>
    </w:p>
    <w:p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Контроль исполнения распоряжения оставляю за собой.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>Глава муниципального округа-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>глава администрации Верещагинского</w:t>
      </w:r>
    </w:p>
    <w:p>
      <w:pPr>
        <w:pStyle w:val="Normal"/>
        <w:rPr>
          <w:szCs w:val="28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 wp14:anchorId="553426FF">
                <wp:simplePos x="0" y="0"/>
                <wp:positionH relativeFrom="column">
                  <wp:posOffset>824865</wp:posOffset>
                </wp:positionH>
                <wp:positionV relativeFrom="paragraph">
                  <wp:posOffset>130175</wp:posOffset>
                </wp:positionV>
                <wp:extent cx="2924175" cy="282575"/>
                <wp:effectExtent l="0" t="0" r="0" b="0"/>
                <wp:wrapNone/>
                <wp:docPr id="5" name="Text Box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280" cy="282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suppressAutoHyphens w:val="true"/>
                              <w:spacing w:lineRule="exact" w:line="240" w:before="0" w:after="120"/>
                              <w:ind w:hanging="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2" path="m0,0l-2147483645,0l-2147483645,-2147483646l0,-2147483646xe" stroked="f" o:allowincell="f" style="position:absolute;margin-left:64.95pt;margin-top:10.25pt;width:230.2pt;height:22.2pt;mso-wrap-style:none;v-text-anchor:middle" wp14:anchorId="553426F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9"/>
                        <w:suppressAutoHyphens w:val="true"/>
                        <w:spacing w:lineRule="exact" w:line="240" w:before="0" w:after="120"/>
                        <w:ind w:hanging="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0" distR="0" simplePos="0" locked="0" layoutInCell="0" allowOverlap="1" relativeHeight="11">
                <wp:simplePos x="0" y="0"/>
                <wp:positionH relativeFrom="page">
                  <wp:posOffset>1080135</wp:posOffset>
                </wp:positionH>
                <wp:positionV relativeFrom="page">
                  <wp:posOffset>10031095</wp:posOffset>
                </wp:positionV>
                <wp:extent cx="3383280" cy="103505"/>
                <wp:effectExtent l="0" t="635" r="0" b="0"/>
                <wp:wrapNone/>
                <wp:docPr id="6" name="Надпись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3280" cy="103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suppressAutoHyphens w:val="true"/>
                              <w:spacing w:lineRule="exact" w:line="240" w:before="0" w:after="120"/>
                              <w:ind w:hanging="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4" path="m0,0l-2147483645,0l-2147483645,-2147483646l0,-2147483646xe" stroked="f" o:allowincell="f" style="position:absolute;margin-left:85.05pt;margin-top:789.85pt;width:266.35pt;height:8.1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9"/>
                        <w:suppressAutoHyphens w:val="true"/>
                        <w:spacing w:lineRule="exact" w:line="240" w:before="0" w:after="120"/>
                        <w:ind w:hanging="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Cs w:val="28"/>
        </w:rPr>
        <w:t>муниципального округа Пермского края                                               С.В. Кондратьев</w:t>
      </w:r>
    </w:p>
    <w:tbl>
      <w:tblPr>
        <w:tblStyle w:val="ae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80"/>
        <w:gridCol w:w="4634"/>
      </w:tblGrid>
      <w:tr>
        <w:trPr/>
        <w:tc>
          <w:tcPr>
            <w:tcW w:w="558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46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 w:right="-624"/>
              <w:jc w:val="both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ru-RU" w:bidi="ar-SA"/>
              </w:rPr>
              <w:t>УТВЕРЖДЁН                                                                         распоряжением администрации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ru-RU" w:bidi="ar-SA"/>
              </w:rPr>
              <w:t>Верещагинского муниципального округа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Cs w:val="28"/>
                <w:shd w:fill="auto" w:val="clear"/>
                <w:lang w:val="ru-RU" w:eastAsia="ru-RU" w:bidi="ar-SA"/>
              </w:rPr>
              <w:t xml:space="preserve">от </w:t>
            </w:r>
            <w:r>
              <w:rPr>
                <w:rFonts w:eastAsia="Times New Roman" w:cs="Times New Roman"/>
                <w:kern w:val="0"/>
                <w:szCs w:val="28"/>
                <w:shd w:fill="auto" w:val="clear"/>
                <w:lang w:val="ru-RU" w:eastAsia="ru-RU" w:bidi="ar-SA"/>
              </w:rPr>
              <w:t>10.07.2026</w:t>
            </w:r>
            <w:r>
              <w:rPr>
                <w:rFonts w:eastAsia="Times New Roman" w:cs="Times New Roman"/>
                <w:kern w:val="0"/>
                <w:szCs w:val="28"/>
                <w:shd w:fill="auto" w:val="clear"/>
                <w:lang w:val="ru-RU" w:eastAsia="ru-RU" w:bidi="ar-SA"/>
              </w:rPr>
              <w:t xml:space="preserve"> №</w:t>
            </w:r>
            <w:r>
              <w:rPr>
                <w:rFonts w:eastAsia="Times New Roman" w:cs="Times New Roman"/>
                <w:kern w:val="0"/>
                <w:szCs w:val="28"/>
                <w:shd w:fill="auto" w:val="clear"/>
                <w:lang w:val="ru-RU" w:eastAsia="ru-RU" w:bidi="ar-SA"/>
              </w:rPr>
              <w:t>254-01-02-343-р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jc w:val="center"/>
        <w:rPr>
          <w:szCs w:val="28"/>
        </w:rPr>
      </w:pPr>
      <w:r>
        <w:rPr>
          <w:szCs w:val="28"/>
        </w:rPr>
        <w:t>ПЕРЕЧЕНЬ</w:t>
      </w:r>
    </w:p>
    <w:p>
      <w:pPr>
        <w:pStyle w:val="Normal"/>
        <w:ind w:firstLine="708" w:right="0"/>
        <w:jc w:val="center"/>
        <w:rPr/>
      </w:pPr>
      <w:r>
        <w:rPr>
          <w:szCs w:val="28"/>
        </w:rPr>
        <w:t>помещений для проведения агитационных публичных мероприятий в форме собраний с избирателями, предоставляемых зарегистрированным кандидатам, их доверенным лицам, представителям общественных объединений, зарегистрировавших единые списки кандидатов на выборах депутатов Государственной Думы Федерального Собрания Российской  Федерации девятого созыва и выборах депутатов Законодательного Собрания Пермского края пятого созыва</w:t>
      </w:r>
    </w:p>
    <w:p>
      <w:pPr>
        <w:pStyle w:val="Normal"/>
        <w:ind w:firstLine="708" w:right="0"/>
        <w:jc w:val="center"/>
        <w:rPr>
          <w:szCs w:val="28"/>
        </w:rPr>
      </w:pPr>
      <w:r>
        <w:rPr>
          <w:szCs w:val="28"/>
        </w:rPr>
      </w:r>
    </w:p>
    <w:tbl>
      <w:tblPr>
        <w:tblW w:w="1014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5"/>
        <w:gridCol w:w="2510"/>
        <w:gridCol w:w="2610"/>
        <w:gridCol w:w="2160"/>
        <w:gridCol w:w="2275"/>
      </w:tblGrid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Адрес помещения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Наименование организации, учреждения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Форма собственности (муниципальная,</w:t>
            </w:r>
          </w:p>
          <w:p>
            <w:pPr>
              <w:pStyle w:val="Normal"/>
              <w:jc w:val="center"/>
              <w:rPr/>
            </w:pPr>
            <w:r>
              <w:rPr>
                <w:sz w:val="26"/>
                <w:szCs w:val="26"/>
              </w:rPr>
              <w:t>государственная)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Руководитель организации, учреждения, номер телефона)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д. Бородули,</w:t>
            </w:r>
          </w:p>
          <w:p>
            <w:pPr>
              <w:pStyle w:val="Normal"/>
              <w:jc w:val="center"/>
              <w:rPr/>
            </w:pPr>
            <w:r>
              <w:rPr/>
              <w:t>ул. Мира, д.5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Бородульский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д. Кукеты,</w:t>
            </w:r>
          </w:p>
          <w:p>
            <w:pPr>
              <w:pStyle w:val="Normal"/>
              <w:jc w:val="center"/>
              <w:rPr/>
            </w:pPr>
            <w:r>
              <w:rPr/>
              <w:t>ул. Молодежная,</w:t>
            </w:r>
          </w:p>
          <w:p>
            <w:pPr>
              <w:pStyle w:val="Normal"/>
              <w:jc w:val="center"/>
              <w:rPr/>
            </w:pPr>
            <w:r>
              <w:rPr/>
              <w:t>д. 18-2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Бородульский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3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г. Верещагино, ул. Железнодорожнаяд. 16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МБУК «Дворец досуга»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>
          <w:trHeight w:val="1577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г. Верещагино,</w:t>
            </w:r>
          </w:p>
          <w:p>
            <w:pPr>
              <w:pStyle w:val="Normal"/>
              <w:jc w:val="center"/>
              <w:rPr/>
            </w:pPr>
            <w:r>
              <w:rPr/>
              <w:t>ул. Ленина, д. 10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Филиал МБУК «Дворец досуга» кинотеатр «Комсомолец»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5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п. Субботники,</w:t>
            </w:r>
          </w:p>
          <w:p>
            <w:pPr>
              <w:pStyle w:val="Normal"/>
              <w:jc w:val="center"/>
              <w:rPr/>
            </w:pPr>
            <w:r>
              <w:rPr/>
              <w:t>ул. Советская,</w:t>
            </w:r>
          </w:p>
          <w:p>
            <w:pPr>
              <w:pStyle w:val="Normal"/>
              <w:jc w:val="center"/>
              <w:rPr/>
            </w:pPr>
            <w:r>
              <w:rPr/>
              <w:t>д. 24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extAlignment w:val="top"/>
              <w:rPr/>
            </w:pPr>
            <w:r>
              <w:rPr/>
              <w:t>Структурное подразделение МБУК «Дворец досуга»</w:t>
            </w:r>
          </w:p>
          <w:p>
            <w:pPr>
              <w:pStyle w:val="Normal"/>
              <w:textAlignment w:val="top"/>
              <w:rPr/>
            </w:pPr>
            <w:r>
              <w:rPr/>
              <w:t>Субботниковский</w:t>
            </w:r>
            <w:r>
              <w:rPr/>
              <w:t xml:space="preserve">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6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г. Верещагино,</w:t>
            </w:r>
          </w:p>
          <w:p>
            <w:pPr>
              <w:pStyle w:val="Normal"/>
              <w:jc w:val="center"/>
              <w:rPr/>
            </w:pPr>
            <w:r>
              <w:rPr/>
              <w:t>ул. Ленина, д. 20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МБУК «Верещагинский музейно-культурный центр»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Шафранова Екатерина Александровна,</w:t>
            </w:r>
          </w:p>
          <w:p>
            <w:pPr>
              <w:pStyle w:val="Normal"/>
              <w:rPr/>
            </w:pPr>
            <w:r>
              <w:rPr/>
              <w:t>8(342 54) 3-30-71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7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с. Вознесенское, ул. Трудовая, д. 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Вознесенский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8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п. Ленино,</w:t>
            </w:r>
          </w:p>
          <w:p>
            <w:pPr>
              <w:pStyle w:val="Normal"/>
              <w:jc w:val="center"/>
              <w:rPr/>
            </w:pPr>
            <w:r>
              <w:rPr/>
              <w:t>ул. Трудовая, д. 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Вознесенский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9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п. Зюкайка,</w:t>
            </w:r>
          </w:p>
          <w:p>
            <w:pPr>
              <w:pStyle w:val="Normal"/>
              <w:jc w:val="center"/>
              <w:rPr/>
            </w:pPr>
            <w:r>
              <w:rPr/>
              <w:t>ул. Пугачева д. 42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Зюкайский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10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п. Кукетский,</w:t>
            </w:r>
          </w:p>
          <w:p>
            <w:pPr>
              <w:pStyle w:val="Normal"/>
              <w:jc w:val="center"/>
              <w:rPr/>
            </w:pPr>
            <w:r>
              <w:rPr/>
              <w:t>ул. Октябрьская,</w:t>
            </w:r>
          </w:p>
          <w:p>
            <w:pPr>
              <w:pStyle w:val="Normal"/>
              <w:jc w:val="center"/>
              <w:rPr/>
            </w:pPr>
            <w:r>
              <w:rPr/>
              <w:t>д. 4б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Зюкайский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11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д. Нижнее Галино,</w:t>
            </w:r>
          </w:p>
          <w:p>
            <w:pPr>
              <w:pStyle w:val="Normal"/>
              <w:jc w:val="center"/>
              <w:rPr/>
            </w:pPr>
            <w:r>
              <w:rPr/>
              <w:t>ул. Советская,</w:t>
            </w:r>
          </w:p>
          <w:p>
            <w:pPr>
              <w:pStyle w:val="Normal"/>
              <w:jc w:val="center"/>
              <w:rPr/>
            </w:pPr>
            <w:r>
              <w:rPr/>
              <w:t>д. 11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Нижнегалинский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>
          <w:trHeight w:val="1233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12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д. Комары,</w:t>
            </w:r>
          </w:p>
          <w:p>
            <w:pPr>
              <w:pStyle w:val="Normal"/>
              <w:jc w:val="center"/>
              <w:rPr/>
            </w:pPr>
            <w:r>
              <w:rPr/>
              <w:t>ул. Кислухина,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 </w:t>
            </w:r>
            <w:r>
              <w:rPr/>
              <w:t>д. 39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Нижнегалинский отдел досуга и творчества культуры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13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с. Путино, ул. Комсомольская,</w:t>
            </w:r>
          </w:p>
          <w:p>
            <w:pPr>
              <w:pStyle w:val="Normal"/>
              <w:jc w:val="center"/>
              <w:rPr/>
            </w:pPr>
            <w:r>
              <w:rPr/>
              <w:t>д. 16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Путинский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14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п. Бородулино,</w:t>
            </w:r>
          </w:p>
          <w:p>
            <w:pPr>
              <w:pStyle w:val="Normal"/>
              <w:jc w:val="center"/>
              <w:rPr/>
            </w:pPr>
            <w:r>
              <w:rPr/>
              <w:t>ул. 1-е Мая, д. 43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Путинский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15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д. Заполье,</w:t>
            </w:r>
          </w:p>
          <w:p>
            <w:pPr>
              <w:pStyle w:val="Normal"/>
              <w:jc w:val="center"/>
              <w:rPr/>
            </w:pPr>
            <w:r>
              <w:rPr/>
              <w:t>ул. Луговая, д. 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Путинский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16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 </w:t>
            </w:r>
            <w:r>
              <w:rPr/>
              <w:t>с. Сепыч,</w:t>
            </w:r>
          </w:p>
          <w:p>
            <w:pPr>
              <w:pStyle w:val="Normal"/>
              <w:jc w:val="center"/>
              <w:rPr/>
            </w:pPr>
            <w:r>
              <w:rPr/>
              <w:t>ул. Ленина, д. 14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Сепычевский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bookmarkStart w:id="0" w:name="_GoBack"/>
            <w:bookmarkEnd w:id="0"/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17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 </w:t>
            </w:r>
            <w:r>
              <w:rPr/>
              <w:t>д. Соколово,</w:t>
            </w:r>
          </w:p>
          <w:p>
            <w:pPr>
              <w:pStyle w:val="Normal"/>
              <w:jc w:val="center"/>
              <w:rPr/>
            </w:pPr>
            <w:r>
              <w:rPr/>
              <w:t>ул. Ленина, д. 35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Сепычевский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18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д. Кривчана,</w:t>
            </w:r>
          </w:p>
          <w:p>
            <w:pPr>
              <w:pStyle w:val="Normal"/>
              <w:jc w:val="center"/>
              <w:rPr/>
            </w:pPr>
            <w:r>
              <w:rPr/>
              <w:t>ул. Мира, д. 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Сепычевский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19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д. Заполье, д. 18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Структурное подразделение МБУК «Дворец досуга» Сепычевский отдел досуга и творчества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И.о. директора</w:t>
            </w:r>
          </w:p>
          <w:p>
            <w:pPr>
              <w:pStyle w:val="Normal"/>
              <w:rPr/>
            </w:pPr>
            <w:r>
              <w:rPr/>
              <w:t>Новикова Анастасия Сергеевна,</w:t>
            </w:r>
          </w:p>
          <w:p>
            <w:pPr>
              <w:pStyle w:val="Normal"/>
              <w:rPr/>
            </w:pPr>
            <w:r>
              <w:rPr/>
              <w:t>8(342 54) 3-88-00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20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Верещагинский муниципальный округ,</w:t>
            </w:r>
          </w:p>
          <w:p>
            <w:pPr>
              <w:pStyle w:val="Normal"/>
              <w:jc w:val="center"/>
              <w:rPr/>
            </w:pPr>
            <w:r>
              <w:rPr/>
              <w:t>г. Верещагино,</w:t>
            </w:r>
          </w:p>
          <w:p>
            <w:pPr>
              <w:pStyle w:val="Normal"/>
              <w:jc w:val="center"/>
              <w:rPr/>
            </w:pPr>
            <w:r>
              <w:rPr/>
              <w:t>ул. Свободы,</w:t>
            </w:r>
          </w:p>
          <w:p>
            <w:pPr>
              <w:pStyle w:val="Normal"/>
              <w:jc w:val="center"/>
              <w:rPr/>
            </w:pPr>
            <w:r>
              <w:rPr/>
              <w:t>д. 86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МБУК «Верещагинская центральная библиотека»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муниципальная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Директор Политова Галина</w:t>
            </w:r>
          </w:p>
          <w:p>
            <w:pPr>
              <w:pStyle w:val="Normal"/>
              <w:rPr/>
            </w:pPr>
            <w:r>
              <w:rPr/>
              <w:t>Валентиновна,</w:t>
            </w:r>
          </w:p>
          <w:p>
            <w:pPr>
              <w:pStyle w:val="Normal"/>
              <w:rPr/>
            </w:pPr>
            <w:r>
              <w:rPr/>
              <w:t>8(342 54) 3-42-48</w:t>
            </w:r>
          </w:p>
        </w:tc>
      </w:tr>
    </w:tbl>
    <w:p>
      <w:pPr>
        <w:pStyle w:val="Normal"/>
        <w:ind w:firstLine="567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ind w:firstLine="567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ind w:firstLine="567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zCs w:val="28"/>
        </w:rPr>
      </w:pPr>
      <w:r>
        <w:rPr>
          <w:szCs w:val="28"/>
        </w:rPr>
      </w:r>
    </w:p>
    <w:p>
      <w:pPr>
        <w:pStyle w:val="BodyText"/>
        <w:spacing w:lineRule="auto" w:line="240" w:before="0" w:after="0"/>
        <w:ind w:hanging="0"/>
        <w:rPr/>
      </w:pPr>
      <w:r>
        <w:rPr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25" w:right="566" w:gutter="0" w:header="1134" w:top="1739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lang w:val="en-US"/>
      </w:rPr>
    </w:pPr>
    <w:r>
      <w:rPr>
        <w:lang w:val="en-US"/>
      </w:rPr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1" w:name="PageNumWizard_HEADER_Базовый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  <w:bookmarkEnd w:id="1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2" w:name="PageNumWizard_HEADER_Базовый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  <w:bookmarkEnd w:id="2"/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e0b2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BodyText">
    <w:name w:val="Body Text"/>
    <w:basedOn w:val="Normal"/>
    <w:rsid w:val="00ae0b25"/>
    <w:pPr>
      <w:spacing w:lineRule="exact" w:line="360"/>
      <w:ind w:firstLine="720"/>
      <w:jc w:val="both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"/>
    </w:rPr>
  </w:style>
  <w:style w:type="paragraph" w:styleId="Style16" w:customStyle="1">
    <w:name w:val="Адресат"/>
    <w:basedOn w:val="Normal"/>
    <w:qFormat/>
    <w:rsid w:val="00ae0b25"/>
    <w:pPr>
      <w:suppressAutoHyphens w:val="true"/>
      <w:spacing w:lineRule="exact" w:line="240" w:before="0" w:after="120"/>
    </w:pPr>
    <w:rPr/>
  </w:style>
  <w:style w:type="paragraph" w:styleId="Closing" w:customStyle="1">
    <w:name w:val="Closing"/>
    <w:basedOn w:val="BodyText"/>
    <w:rsid w:val="00ae0b25"/>
    <w:pPr>
      <w:tabs>
        <w:tab w:val="clear" w:pos="708"/>
        <w:tab w:val="left" w:pos="1673" w:leader="none"/>
      </w:tabs>
      <w:spacing w:lineRule="exact" w:line="240" w:before="240" w:after="140"/>
      <w:ind w:hanging="1985" w:left="1985"/>
    </w:pPr>
    <w:rPr/>
  </w:style>
  <w:style w:type="paragraph" w:styleId="Style17" w:customStyle="1">
    <w:name w:val="Заголовок к тексту"/>
    <w:basedOn w:val="Normal"/>
    <w:next w:val="BodyText"/>
    <w:qFormat/>
    <w:rsid w:val="00ae0b25"/>
    <w:pPr>
      <w:suppressAutoHyphens w:val="true"/>
      <w:spacing w:lineRule="exact" w:line="240" w:before="0" w:after="480"/>
    </w:pPr>
    <w:rPr>
      <w:b/>
    </w:rPr>
  </w:style>
  <w:style w:type="paragraph" w:styleId="Style18" w:customStyle="1">
    <w:name w:val="регистрационные поля"/>
    <w:basedOn w:val="Normal"/>
    <w:qFormat/>
    <w:rsid w:val="00ae0b25"/>
    <w:pPr>
      <w:spacing w:lineRule="exact" w:line="240"/>
      <w:jc w:val="center"/>
    </w:pPr>
    <w:rPr>
      <w:lang w:val="en-US"/>
    </w:rPr>
  </w:style>
  <w:style w:type="paragraph" w:styleId="Style19" w:customStyle="1">
    <w:name w:val="Исполнитель"/>
    <w:basedOn w:val="BodyText"/>
    <w:qFormat/>
    <w:rsid w:val="00ae0b25"/>
    <w:pPr>
      <w:suppressAutoHyphens w:val="true"/>
      <w:spacing w:lineRule="exact" w:line="240" w:before="0" w:after="120"/>
      <w:ind w:hanging="0"/>
      <w:jc w:val="left"/>
    </w:pPr>
    <w:rPr>
      <w:sz w:val="24"/>
    </w:rPr>
  </w:style>
  <w:style w:type="paragraph" w:styleId="Style20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ae0b2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ae0b2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8741b6"/>
    <w:pPr/>
    <w:rPr>
      <w:rFonts w:ascii="Tahoma" w:hAnsi="Tahoma" w:cs="Tahoma"/>
      <w:sz w:val="16"/>
      <w:szCs w:val="16"/>
    </w:rPr>
  </w:style>
  <w:style w:type="paragraph" w:styleId="Style21">
    <w:name w:val="Содержимое врезки"/>
    <w:basedOn w:val="Normal"/>
    <w:qFormat/>
    <w:pPr/>
    <w:rPr/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Style2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адм распоряжение</Template>
  <TotalTime>475</TotalTime>
  <Application>LibreOffice/24.8.4.1$Linux_X86_64 LibreOffice_project/480$Build-1</Application>
  <AppVersion>15.0000</AppVersion>
  <Pages>5</Pages>
  <Words>812</Words>
  <Characters>6024</Characters>
  <CharactersWithSpaces>6754</CharactersWithSpaces>
  <Paragraphs>220</Paragraphs>
  <Company>XXXXX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2025-01-02T10:24:00Z</dcterms:created>
  <dc:creator>Пользователь</dc:creator>
  <dc:description/>
  <dc:language>ru-RU</dc:language>
  <cp:lastModifiedBy/>
  <cp:lastPrinted>2026-07-10T09:43:31Z</cp:lastPrinted>
  <dcterms:modified xsi:type="dcterms:W3CDTF">2026-07-10T09:43:39Z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